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E2AB" w14:textId="6BDFA13C" w:rsidR="008358E8" w:rsidRPr="00E25DC5" w:rsidRDefault="00AC3A84" w:rsidP="008358E8">
      <w:pPr>
        <w:pStyle w:val="-1"/>
        <w:autoSpaceDE w:val="0"/>
        <w:autoSpaceDN w:val="0"/>
        <w:adjustRightInd w:val="0"/>
        <w:spacing w:beforeLines="0" w:afterLines="0" w:line="480" w:lineRule="exact"/>
        <w:rPr>
          <w:rFonts w:ascii="仿宋" w:eastAsia="仿宋" w:hAnsi="仿宋" w:cs="宋体"/>
          <w:b/>
          <w:bCs/>
          <w:szCs w:val="32"/>
        </w:rPr>
      </w:pPr>
      <w:r w:rsidRPr="00E25DC5">
        <w:rPr>
          <w:rFonts w:ascii="仿宋" w:eastAsia="仿宋" w:hAnsi="仿宋" w:cs="宋体" w:hint="eastAsia"/>
          <w:b/>
          <w:bCs/>
          <w:szCs w:val="32"/>
        </w:rPr>
        <w:t>南方石墨新材料有限公司</w:t>
      </w:r>
    </w:p>
    <w:p w14:paraId="5EADBC36" w14:textId="11591724" w:rsidR="00AC3A84" w:rsidRPr="00E25DC5" w:rsidRDefault="00AC3A84" w:rsidP="008358E8">
      <w:pPr>
        <w:pStyle w:val="-1"/>
        <w:autoSpaceDE w:val="0"/>
        <w:autoSpaceDN w:val="0"/>
        <w:adjustRightInd w:val="0"/>
        <w:spacing w:beforeLines="0" w:afterLines="0" w:line="480" w:lineRule="exact"/>
        <w:rPr>
          <w:rFonts w:ascii="仿宋" w:eastAsia="仿宋" w:hAnsi="仿宋" w:cs="宋体"/>
          <w:b/>
          <w:bCs/>
          <w:szCs w:val="32"/>
        </w:rPr>
      </w:pPr>
      <w:r w:rsidRPr="00E25DC5">
        <w:rPr>
          <w:rFonts w:ascii="仿宋" w:eastAsia="仿宋" w:hAnsi="仿宋" w:cs="宋体" w:hint="eastAsia"/>
          <w:b/>
          <w:bCs/>
          <w:szCs w:val="32"/>
        </w:rPr>
        <w:t>浮选厂</w:t>
      </w:r>
      <w:bookmarkStart w:id="0" w:name="_Hlk168397552"/>
      <w:r w:rsidRPr="00E25DC5">
        <w:rPr>
          <w:rFonts w:ascii="仿宋" w:eastAsia="仿宋" w:hAnsi="仿宋" w:cs="宋体" w:hint="eastAsia"/>
          <w:b/>
          <w:bCs/>
          <w:szCs w:val="32"/>
        </w:rPr>
        <w:t>特种设备检测检验服务项目</w:t>
      </w:r>
      <w:bookmarkEnd w:id="0"/>
    </w:p>
    <w:p w14:paraId="10928367" w14:textId="4EE87DE4" w:rsidR="008358E8" w:rsidRPr="00E25DC5" w:rsidRDefault="00AC3A84" w:rsidP="008358E8">
      <w:pPr>
        <w:pStyle w:val="-1"/>
        <w:autoSpaceDE w:val="0"/>
        <w:autoSpaceDN w:val="0"/>
        <w:adjustRightInd w:val="0"/>
        <w:spacing w:beforeLines="0" w:afterLines="0" w:line="480" w:lineRule="exact"/>
        <w:rPr>
          <w:rFonts w:ascii="仿宋" w:eastAsia="仿宋" w:hAnsi="仿宋"/>
          <w:b/>
          <w:szCs w:val="32"/>
        </w:rPr>
      </w:pPr>
      <w:r w:rsidRPr="00E25DC5">
        <w:rPr>
          <w:rFonts w:ascii="仿宋" w:eastAsia="仿宋" w:hAnsi="仿宋" w:cs="宋体" w:hint="eastAsia"/>
          <w:b/>
          <w:szCs w:val="32"/>
        </w:rPr>
        <w:t>比价议标</w:t>
      </w:r>
      <w:r w:rsidR="008358E8" w:rsidRPr="00E25DC5">
        <w:rPr>
          <w:rFonts w:ascii="仿宋" w:eastAsia="仿宋" w:hAnsi="仿宋" w:cs="宋体" w:hint="eastAsia"/>
          <w:b/>
          <w:szCs w:val="32"/>
        </w:rPr>
        <w:t>公告</w:t>
      </w:r>
    </w:p>
    <w:p w14:paraId="5FC7D29E" w14:textId="2B5B03B7" w:rsidR="008358E8" w:rsidRPr="00E25DC5" w:rsidRDefault="008358E8" w:rsidP="008358E8">
      <w:pPr>
        <w:spacing w:line="480" w:lineRule="exact"/>
        <w:rPr>
          <w:rFonts w:ascii="仿宋" w:eastAsia="仿宋" w:hAnsi="仿宋"/>
          <w:b/>
          <w:bCs/>
          <w:sz w:val="24"/>
        </w:rPr>
      </w:pPr>
      <w:r w:rsidRPr="00E25DC5">
        <w:rPr>
          <w:rFonts w:ascii="仿宋" w:eastAsia="仿宋" w:hAnsi="仿宋"/>
          <w:b/>
          <w:bCs/>
          <w:sz w:val="24"/>
        </w:rPr>
        <w:t>一、</w:t>
      </w:r>
      <w:r w:rsidR="00AC3A84" w:rsidRPr="00E25DC5">
        <w:rPr>
          <w:rFonts w:ascii="仿宋" w:eastAsia="仿宋" w:hAnsi="仿宋" w:hint="eastAsia"/>
          <w:b/>
          <w:bCs/>
          <w:sz w:val="24"/>
        </w:rPr>
        <w:t>项目</w:t>
      </w:r>
      <w:r w:rsidR="00E25DC5" w:rsidRPr="00E25DC5">
        <w:rPr>
          <w:rFonts w:ascii="仿宋" w:eastAsia="仿宋" w:hAnsi="仿宋" w:hint="eastAsia"/>
          <w:b/>
          <w:bCs/>
          <w:sz w:val="24"/>
        </w:rPr>
        <w:t>介绍</w:t>
      </w:r>
    </w:p>
    <w:p w14:paraId="0FE7ED30" w14:textId="36493EDF" w:rsidR="008358E8" w:rsidRPr="00E25DC5" w:rsidRDefault="00E25DC5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1．项目名称</w:t>
      </w:r>
      <w:r w:rsidR="00982288">
        <w:rPr>
          <w:rFonts w:ascii="仿宋" w:eastAsia="仿宋" w:hAnsi="仿宋" w:hint="eastAsia"/>
          <w:sz w:val="24"/>
        </w:rPr>
        <w:t>:</w:t>
      </w:r>
      <w:r w:rsidRPr="00E25DC5">
        <w:rPr>
          <w:rFonts w:ascii="仿宋" w:eastAsia="仿宋" w:hAnsi="仿宋" w:hint="eastAsia"/>
          <w:sz w:val="24"/>
        </w:rPr>
        <w:t>特种设备检测检验服务项目；</w:t>
      </w:r>
    </w:p>
    <w:p w14:paraId="563B1535" w14:textId="25B74EE6" w:rsidR="00E25DC5" w:rsidRPr="00E25DC5" w:rsidRDefault="00E25DC5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2.</w:t>
      </w:r>
      <w:r w:rsidRPr="00E25DC5">
        <w:rPr>
          <w:rFonts w:ascii="仿宋" w:eastAsia="仿宋" w:hAnsi="仿宋" w:hint="eastAsia"/>
        </w:rPr>
        <w:t xml:space="preserve"> </w:t>
      </w:r>
      <w:r w:rsidRPr="00E25DC5">
        <w:rPr>
          <w:rFonts w:ascii="仿宋" w:eastAsia="仿宋" w:hAnsi="仿宋" w:hint="eastAsia"/>
          <w:sz w:val="24"/>
        </w:rPr>
        <w:t>特种设备的种类和数量下表；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709"/>
        <w:gridCol w:w="1134"/>
        <w:gridCol w:w="1134"/>
        <w:gridCol w:w="1213"/>
      </w:tblGrid>
      <w:tr w:rsidR="00E25DC5" w:rsidRPr="00E25DC5" w14:paraId="3E37954C" w14:textId="77777777" w:rsidTr="00982288">
        <w:trPr>
          <w:trHeight w:val="454"/>
          <w:jc w:val="center"/>
        </w:trPr>
        <w:tc>
          <w:tcPr>
            <w:tcW w:w="704" w:type="dxa"/>
          </w:tcPr>
          <w:p w14:paraId="0B6B6312" w14:textId="166B1BA9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3402" w:type="dxa"/>
          </w:tcPr>
          <w:p w14:paraId="31C472F8" w14:textId="4A456F46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项目</w:t>
            </w:r>
          </w:p>
        </w:tc>
        <w:tc>
          <w:tcPr>
            <w:tcW w:w="709" w:type="dxa"/>
          </w:tcPr>
          <w:p w14:paraId="587B6E3B" w14:textId="64CAB834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</w:tcPr>
          <w:p w14:paraId="1240BAFB" w14:textId="631FC581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报价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（元）</w:t>
            </w:r>
          </w:p>
        </w:tc>
        <w:tc>
          <w:tcPr>
            <w:tcW w:w="1134" w:type="dxa"/>
          </w:tcPr>
          <w:p w14:paraId="5851F816" w14:textId="5A7E9074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小计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（元）</w:t>
            </w:r>
          </w:p>
        </w:tc>
        <w:tc>
          <w:tcPr>
            <w:tcW w:w="1213" w:type="dxa"/>
          </w:tcPr>
          <w:p w14:paraId="5BA75A14" w14:textId="2214062B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E25DC5" w:rsidRPr="00E25DC5" w14:paraId="5FE0A088" w14:textId="77777777" w:rsidTr="00982288">
        <w:trPr>
          <w:trHeight w:val="454"/>
          <w:jc w:val="center"/>
        </w:trPr>
        <w:tc>
          <w:tcPr>
            <w:tcW w:w="704" w:type="dxa"/>
          </w:tcPr>
          <w:p w14:paraId="75674AE4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B0F535" w14:textId="11D819C0" w:rsidR="00E25DC5" w:rsidRPr="00E25DC5" w:rsidRDefault="00982288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≤</w:t>
            </w:r>
            <w:r w:rsidR="00E25DC5" w:rsidRPr="00E25DC5">
              <w:rPr>
                <w:rFonts w:ascii="仿宋" w:eastAsia="仿宋" w:hAnsi="仿宋" w:hint="eastAsia"/>
                <w:sz w:val="18"/>
                <w:szCs w:val="18"/>
              </w:rPr>
              <w:t xml:space="preserve"> 10m'压力容器定检检验</w:t>
            </w:r>
          </w:p>
        </w:tc>
        <w:tc>
          <w:tcPr>
            <w:tcW w:w="709" w:type="dxa"/>
          </w:tcPr>
          <w:p w14:paraId="1DBBA6C8" w14:textId="1A4D1DB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42FA06CC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E3862C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F9EF318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50AEEAD2" w14:textId="77777777" w:rsidTr="00982288">
        <w:trPr>
          <w:trHeight w:val="454"/>
          <w:jc w:val="center"/>
        </w:trPr>
        <w:tc>
          <w:tcPr>
            <w:tcW w:w="704" w:type="dxa"/>
          </w:tcPr>
          <w:p w14:paraId="477B5FD1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17A9AB" w14:textId="5C5FB5DF" w:rsidR="00E25DC5" w:rsidRPr="00E25DC5" w:rsidRDefault="00982288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</w:t>
            </w:r>
            <w:r w:rsidR="00E25DC5" w:rsidRPr="00E25DC5"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 w:rsidRPr="00E25DC5">
              <w:rPr>
                <w:rFonts w:ascii="仿宋" w:eastAsia="仿宋" w:hAnsi="仿宋" w:hint="eastAsia"/>
                <w:sz w:val="18"/>
                <w:szCs w:val="18"/>
              </w:rPr>
              <w:t>m'</w:t>
            </w:r>
            <w:r w:rsidR="00E25DC5" w:rsidRPr="00E25DC5">
              <w:rPr>
                <w:rFonts w:ascii="仿宋" w:eastAsia="仿宋" w:hAnsi="仿宋" w:hint="eastAsia"/>
                <w:sz w:val="18"/>
                <w:szCs w:val="18"/>
              </w:rPr>
              <w:t>压力容器(V=25m</w:t>
            </w:r>
            <w:r w:rsidRPr="00E25DC5">
              <w:rPr>
                <w:rFonts w:ascii="仿宋" w:eastAsia="仿宋" w:hAnsi="仿宋" w:hint="eastAsia"/>
                <w:sz w:val="18"/>
                <w:szCs w:val="18"/>
              </w:rPr>
              <w:t>'</w:t>
            </w:r>
            <w:r w:rsidR="00E25DC5" w:rsidRPr="00E25DC5">
              <w:rPr>
                <w:rFonts w:ascii="仿宋" w:eastAsia="仿宋" w:hAnsi="仿宋" w:hint="eastAsia"/>
                <w:sz w:val="18"/>
                <w:szCs w:val="18"/>
              </w:rPr>
              <w:t>)定检检验</w:t>
            </w:r>
          </w:p>
        </w:tc>
        <w:tc>
          <w:tcPr>
            <w:tcW w:w="709" w:type="dxa"/>
          </w:tcPr>
          <w:p w14:paraId="1DD4EFAC" w14:textId="5A32B062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CFB5834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7377A4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C1A39F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3DE984A8" w14:textId="77777777" w:rsidTr="00982288">
        <w:trPr>
          <w:trHeight w:val="454"/>
          <w:jc w:val="center"/>
        </w:trPr>
        <w:tc>
          <w:tcPr>
            <w:tcW w:w="704" w:type="dxa"/>
          </w:tcPr>
          <w:p w14:paraId="61734EE2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FA610B7" w14:textId="1775045B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电动葫芦5T及以下</w:t>
            </w:r>
          </w:p>
        </w:tc>
        <w:tc>
          <w:tcPr>
            <w:tcW w:w="709" w:type="dxa"/>
          </w:tcPr>
          <w:p w14:paraId="40DC0370" w14:textId="21832D2F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37CBA0D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FA60CF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60C81C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28BC6125" w14:textId="77777777" w:rsidTr="00982288">
        <w:trPr>
          <w:trHeight w:val="454"/>
          <w:jc w:val="center"/>
        </w:trPr>
        <w:tc>
          <w:tcPr>
            <w:tcW w:w="704" w:type="dxa"/>
          </w:tcPr>
          <w:p w14:paraId="4292FA7F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A0AF55" w14:textId="7F34DDF0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电动葫芦16T</w:t>
            </w:r>
          </w:p>
        </w:tc>
        <w:tc>
          <w:tcPr>
            <w:tcW w:w="709" w:type="dxa"/>
          </w:tcPr>
          <w:p w14:paraId="7E731782" w14:textId="406916F3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059C8F2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7EA2FD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3F8ACB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6F17DF52" w14:textId="77777777" w:rsidTr="00982288">
        <w:trPr>
          <w:trHeight w:val="454"/>
          <w:jc w:val="center"/>
        </w:trPr>
        <w:tc>
          <w:tcPr>
            <w:tcW w:w="704" w:type="dxa"/>
          </w:tcPr>
          <w:p w14:paraId="5DE78249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7E0D0E" w14:textId="2A3339F3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单梁起重5T</w:t>
            </w:r>
          </w:p>
        </w:tc>
        <w:tc>
          <w:tcPr>
            <w:tcW w:w="709" w:type="dxa"/>
          </w:tcPr>
          <w:p w14:paraId="1FC78018" w14:textId="1AA24EEF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389E06D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7388EC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58789D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5F508C66" w14:textId="77777777" w:rsidTr="00982288">
        <w:trPr>
          <w:trHeight w:val="454"/>
          <w:jc w:val="center"/>
        </w:trPr>
        <w:tc>
          <w:tcPr>
            <w:tcW w:w="704" w:type="dxa"/>
          </w:tcPr>
          <w:p w14:paraId="01DF4727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B9481B" w14:textId="0A42D933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桥式起重机5T</w:t>
            </w:r>
          </w:p>
        </w:tc>
        <w:tc>
          <w:tcPr>
            <w:tcW w:w="709" w:type="dxa"/>
          </w:tcPr>
          <w:p w14:paraId="781022B4" w14:textId="5FBAD474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E103DB7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1C65BA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777F05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7E587CB4" w14:textId="77777777" w:rsidTr="00982288">
        <w:trPr>
          <w:trHeight w:val="454"/>
          <w:jc w:val="center"/>
        </w:trPr>
        <w:tc>
          <w:tcPr>
            <w:tcW w:w="704" w:type="dxa"/>
          </w:tcPr>
          <w:p w14:paraId="30271DFE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B65331" w14:textId="41933CAA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桥式起重机20T/5T</w:t>
            </w:r>
          </w:p>
        </w:tc>
        <w:tc>
          <w:tcPr>
            <w:tcW w:w="709" w:type="dxa"/>
          </w:tcPr>
          <w:p w14:paraId="58A2684C" w14:textId="1D7557BC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9882238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5ACCA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712912E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15317889" w14:textId="77777777" w:rsidTr="00982288">
        <w:trPr>
          <w:trHeight w:val="454"/>
          <w:jc w:val="center"/>
        </w:trPr>
        <w:tc>
          <w:tcPr>
            <w:tcW w:w="704" w:type="dxa"/>
          </w:tcPr>
          <w:p w14:paraId="51D5A6A5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66DBF1" w14:textId="1B96BB43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安全阀校验</w:t>
            </w:r>
          </w:p>
        </w:tc>
        <w:tc>
          <w:tcPr>
            <w:tcW w:w="709" w:type="dxa"/>
          </w:tcPr>
          <w:p w14:paraId="6110516A" w14:textId="18D3E3C8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4A10376F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2B74B0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D287C32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4F5CDC62" w14:textId="77777777" w:rsidTr="00982288">
        <w:trPr>
          <w:trHeight w:val="454"/>
          <w:jc w:val="center"/>
        </w:trPr>
        <w:tc>
          <w:tcPr>
            <w:tcW w:w="704" w:type="dxa"/>
          </w:tcPr>
          <w:p w14:paraId="31DF4353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26A4D0" w14:textId="49E81AAD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5DC5">
              <w:rPr>
                <w:rFonts w:ascii="仿宋" w:eastAsia="仿宋" w:hAnsi="仿宋" w:hint="eastAsia"/>
                <w:sz w:val="18"/>
                <w:szCs w:val="18"/>
              </w:rPr>
              <w:t>叉车</w:t>
            </w:r>
          </w:p>
        </w:tc>
        <w:tc>
          <w:tcPr>
            <w:tcW w:w="709" w:type="dxa"/>
          </w:tcPr>
          <w:p w14:paraId="2E8D9B5A" w14:textId="39B388DC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98D92BB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2CAE8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6ED7E1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25DC5" w:rsidRPr="00E25DC5" w14:paraId="447ADE21" w14:textId="77777777" w:rsidTr="00982288">
        <w:trPr>
          <w:trHeight w:val="454"/>
          <w:jc w:val="center"/>
        </w:trPr>
        <w:tc>
          <w:tcPr>
            <w:tcW w:w="704" w:type="dxa"/>
          </w:tcPr>
          <w:p w14:paraId="2FD46FDE" w14:textId="77777777" w:rsidR="00E25DC5" w:rsidRPr="00E25DC5" w:rsidRDefault="00E25DC5" w:rsidP="00982288">
            <w:pPr>
              <w:pStyle w:val="a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4D2A6572" w14:textId="1BF2B2D1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项目合计（元）</w:t>
            </w:r>
          </w:p>
        </w:tc>
        <w:tc>
          <w:tcPr>
            <w:tcW w:w="1134" w:type="dxa"/>
          </w:tcPr>
          <w:p w14:paraId="6E82A652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53384D0" w14:textId="77777777" w:rsidR="00E25DC5" w:rsidRPr="00E25DC5" w:rsidRDefault="00E25DC5" w:rsidP="00982288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14:paraId="21EC2C5D" w14:textId="0D6AF5BC" w:rsidR="00E25DC5" w:rsidRDefault="00EB281D" w:rsidP="00E25DC5">
      <w:pPr>
        <w:spacing w:line="4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</w:t>
      </w:r>
      <w:r w:rsidR="0022467A">
        <w:rPr>
          <w:rFonts w:ascii="仿宋" w:eastAsia="仿宋" w:hAnsi="仿宋" w:hint="eastAsia"/>
          <w:sz w:val="24"/>
        </w:rPr>
        <w:t>3.以上所有设</w:t>
      </w:r>
      <w:r w:rsidR="0022467A" w:rsidRPr="0022467A">
        <w:rPr>
          <w:rFonts w:ascii="仿宋" w:eastAsia="仿宋" w:hAnsi="仿宋" w:hint="eastAsia"/>
          <w:sz w:val="24"/>
        </w:rPr>
        <w:t>备</w:t>
      </w:r>
      <w:r w:rsidR="0022467A">
        <w:rPr>
          <w:rFonts w:ascii="仿宋" w:eastAsia="仿宋" w:hAnsi="仿宋" w:hint="eastAsia"/>
          <w:sz w:val="24"/>
        </w:rPr>
        <w:t>均</w:t>
      </w:r>
      <w:r w:rsidR="0022467A" w:rsidRPr="0022467A">
        <w:rPr>
          <w:rFonts w:ascii="仿宋" w:eastAsia="仿宋" w:hAnsi="仿宋" w:hint="eastAsia"/>
          <w:sz w:val="24"/>
        </w:rPr>
        <w:t>在湖南省郴州市北湖区鲁塘镇冷水村南方石墨新材料有限公司</w:t>
      </w:r>
      <w:r w:rsidR="0022467A">
        <w:rPr>
          <w:rFonts w:ascii="仿宋" w:eastAsia="仿宋" w:hAnsi="仿宋" w:hint="eastAsia"/>
          <w:sz w:val="24"/>
        </w:rPr>
        <w:t>浮选厂生产厂区内</w:t>
      </w:r>
      <w:r w:rsidR="0022467A" w:rsidRPr="0022467A">
        <w:rPr>
          <w:rFonts w:ascii="仿宋" w:eastAsia="仿宋" w:hAnsi="仿宋" w:hint="eastAsia"/>
          <w:sz w:val="24"/>
        </w:rPr>
        <w:t>和使用环境；</w:t>
      </w:r>
    </w:p>
    <w:p w14:paraId="557FF786" w14:textId="53AE05D4" w:rsidR="0022467A" w:rsidRPr="0022467A" w:rsidRDefault="0022467A" w:rsidP="00E25DC5">
      <w:pPr>
        <w:spacing w:line="4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4.</w:t>
      </w:r>
      <w:r w:rsidRPr="0022467A">
        <w:rPr>
          <w:rFonts w:ascii="仿宋" w:eastAsia="仿宋" w:hAnsi="仿宋" w:hint="eastAsia"/>
          <w:sz w:val="24"/>
        </w:rPr>
        <w:t>确保</w:t>
      </w:r>
      <w:r>
        <w:rPr>
          <w:rFonts w:ascii="仿宋" w:eastAsia="仿宋" w:hAnsi="仿宋" w:hint="eastAsia"/>
          <w:sz w:val="24"/>
        </w:rPr>
        <w:t>本次检测检验的</w:t>
      </w:r>
      <w:r w:rsidRPr="0022467A">
        <w:rPr>
          <w:rFonts w:ascii="仿宋" w:eastAsia="仿宋" w:hAnsi="仿宋" w:hint="eastAsia"/>
          <w:sz w:val="24"/>
        </w:rPr>
        <w:t>特种</w:t>
      </w:r>
      <w:r>
        <w:rPr>
          <w:rFonts w:ascii="仿宋" w:eastAsia="仿宋" w:hAnsi="仿宋" w:hint="eastAsia"/>
          <w:sz w:val="24"/>
        </w:rPr>
        <w:t>设备完好无损，符合国家</w:t>
      </w:r>
      <w:r w:rsidRPr="0022467A">
        <w:rPr>
          <w:rFonts w:ascii="仿宋" w:eastAsia="仿宋" w:hAnsi="仿宋" w:hint="eastAsia"/>
          <w:sz w:val="24"/>
        </w:rPr>
        <w:t>相关法律规定</w:t>
      </w:r>
      <w:r>
        <w:rPr>
          <w:rFonts w:ascii="仿宋" w:eastAsia="仿宋" w:hAnsi="仿宋" w:hint="eastAsia"/>
          <w:sz w:val="24"/>
        </w:rPr>
        <w:t>等事宜。</w:t>
      </w:r>
    </w:p>
    <w:p w14:paraId="1E91E7C6" w14:textId="2B1F8802" w:rsidR="008358E8" w:rsidRPr="0022467A" w:rsidRDefault="008358E8" w:rsidP="008358E8">
      <w:pPr>
        <w:spacing w:line="480" w:lineRule="exact"/>
        <w:rPr>
          <w:rFonts w:ascii="仿宋" w:eastAsia="仿宋" w:hAnsi="仿宋"/>
          <w:sz w:val="24"/>
        </w:rPr>
      </w:pPr>
      <w:r w:rsidRPr="0022467A">
        <w:rPr>
          <w:rFonts w:ascii="仿宋" w:eastAsia="仿宋" w:hAnsi="仿宋"/>
          <w:sz w:val="24"/>
        </w:rPr>
        <w:t>二、</w:t>
      </w:r>
      <w:r w:rsidR="001C7FD0" w:rsidRPr="0022467A">
        <w:rPr>
          <w:rFonts w:ascii="仿宋" w:eastAsia="仿宋" w:hAnsi="仿宋"/>
          <w:sz w:val="24"/>
        </w:rPr>
        <w:t>报价单位资质要求</w:t>
      </w:r>
    </w:p>
    <w:p w14:paraId="09A125BE" w14:textId="2E18EAE6" w:rsidR="008358E8" w:rsidRPr="00E25DC5" w:rsidRDefault="001C7FD0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1.报价单位具有独立企业法人资格；</w:t>
      </w:r>
    </w:p>
    <w:p w14:paraId="2AAD3D82" w14:textId="25732DB9" w:rsidR="001C7FD0" w:rsidRPr="00E25DC5" w:rsidRDefault="001C7FD0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2.从事过相关项目业绩，具备相关业务资质，配备专业技术人员。</w:t>
      </w:r>
    </w:p>
    <w:p w14:paraId="0631975C" w14:textId="35A8B0CB" w:rsidR="008358E8" w:rsidRPr="00E25DC5" w:rsidRDefault="008358E8" w:rsidP="008358E8">
      <w:pPr>
        <w:spacing w:line="480" w:lineRule="exact"/>
        <w:rPr>
          <w:rFonts w:ascii="仿宋" w:eastAsia="仿宋" w:hAnsi="仿宋"/>
          <w:b/>
          <w:bCs/>
          <w:sz w:val="24"/>
        </w:rPr>
      </w:pPr>
      <w:r w:rsidRPr="00E25DC5">
        <w:rPr>
          <w:rFonts w:ascii="仿宋" w:eastAsia="仿宋" w:hAnsi="仿宋"/>
          <w:b/>
          <w:bCs/>
          <w:sz w:val="24"/>
        </w:rPr>
        <w:t>三、</w:t>
      </w:r>
      <w:r w:rsidR="001C7FD0" w:rsidRPr="00E25DC5">
        <w:rPr>
          <w:rFonts w:ascii="仿宋" w:eastAsia="仿宋" w:hAnsi="仿宋"/>
          <w:b/>
          <w:bCs/>
          <w:sz w:val="24"/>
        </w:rPr>
        <w:t>项目公告时间及报名截止时间</w:t>
      </w:r>
    </w:p>
    <w:p w14:paraId="0402CB58" w14:textId="77AF9E4B" w:rsidR="008358E8" w:rsidRPr="00E25DC5" w:rsidRDefault="001C7FD0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1.项目公告时间:</w:t>
      </w:r>
      <w:r w:rsidRPr="00E25DC5">
        <w:rPr>
          <w:rFonts w:ascii="仿宋" w:eastAsia="仿宋" w:hAnsi="仿宋"/>
          <w:sz w:val="24"/>
        </w:rPr>
        <w:t>2024年6月</w:t>
      </w:r>
      <w:r w:rsidR="00005895">
        <w:rPr>
          <w:rFonts w:ascii="仿宋" w:eastAsia="仿宋" w:hAnsi="仿宋" w:hint="eastAsia"/>
          <w:sz w:val="24"/>
        </w:rPr>
        <w:t>5</w:t>
      </w:r>
      <w:r w:rsidRPr="00E25DC5">
        <w:rPr>
          <w:rFonts w:ascii="仿宋" w:eastAsia="仿宋" w:hAnsi="仿宋"/>
          <w:sz w:val="24"/>
        </w:rPr>
        <w:t>日</w:t>
      </w:r>
      <w:r w:rsidRPr="00E25DC5">
        <w:rPr>
          <w:rFonts w:ascii="仿宋" w:eastAsia="仿宋" w:hAnsi="仿宋" w:hint="eastAsia"/>
          <w:sz w:val="24"/>
        </w:rPr>
        <w:t>至</w:t>
      </w:r>
      <w:r w:rsidRPr="00E25DC5">
        <w:rPr>
          <w:rFonts w:ascii="仿宋" w:eastAsia="仿宋" w:hAnsi="仿宋"/>
          <w:sz w:val="24"/>
        </w:rPr>
        <w:t>2024年6月</w:t>
      </w:r>
      <w:r w:rsidR="00005895">
        <w:rPr>
          <w:rFonts w:ascii="仿宋" w:eastAsia="仿宋" w:hAnsi="仿宋" w:hint="eastAsia"/>
          <w:sz w:val="24"/>
        </w:rPr>
        <w:t>7</w:t>
      </w:r>
      <w:r w:rsidRPr="00E25DC5">
        <w:rPr>
          <w:rFonts w:ascii="仿宋" w:eastAsia="仿宋" w:hAnsi="仿宋"/>
          <w:sz w:val="24"/>
        </w:rPr>
        <w:t>日</w:t>
      </w:r>
      <w:r w:rsidRPr="00E25DC5">
        <w:rPr>
          <w:rFonts w:ascii="仿宋" w:eastAsia="仿宋" w:hAnsi="仿宋" w:hint="eastAsia"/>
          <w:sz w:val="24"/>
        </w:rPr>
        <w:t>；</w:t>
      </w:r>
    </w:p>
    <w:p w14:paraId="2BB6C0A5" w14:textId="7DCBC08A" w:rsidR="001C7FD0" w:rsidRPr="00E25DC5" w:rsidRDefault="001C7FD0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2.有意参加报名单位于</w:t>
      </w:r>
      <w:r w:rsidRPr="00E25DC5">
        <w:rPr>
          <w:rFonts w:ascii="仿宋" w:eastAsia="仿宋" w:hAnsi="仿宋"/>
          <w:sz w:val="24"/>
        </w:rPr>
        <w:t>2024年6月</w:t>
      </w:r>
      <w:r w:rsidRPr="00E25DC5">
        <w:rPr>
          <w:rFonts w:ascii="仿宋" w:eastAsia="仿宋" w:hAnsi="仿宋" w:hint="eastAsia"/>
          <w:sz w:val="24"/>
        </w:rPr>
        <w:t>5</w:t>
      </w:r>
      <w:r w:rsidRPr="00E25DC5">
        <w:rPr>
          <w:rFonts w:ascii="仿宋" w:eastAsia="仿宋" w:hAnsi="仿宋"/>
          <w:sz w:val="24"/>
        </w:rPr>
        <w:t>日</w:t>
      </w:r>
      <w:r w:rsidRPr="00E25DC5">
        <w:rPr>
          <w:rFonts w:ascii="仿宋" w:eastAsia="仿宋" w:hAnsi="仿宋" w:hint="eastAsia"/>
          <w:sz w:val="24"/>
        </w:rPr>
        <w:t>至</w:t>
      </w:r>
      <w:r w:rsidRPr="00E25DC5">
        <w:rPr>
          <w:rFonts w:ascii="仿宋" w:eastAsia="仿宋" w:hAnsi="仿宋"/>
          <w:sz w:val="24"/>
        </w:rPr>
        <w:t>2024年6月</w:t>
      </w:r>
      <w:r w:rsidR="00005895">
        <w:rPr>
          <w:rFonts w:ascii="仿宋" w:eastAsia="仿宋" w:hAnsi="仿宋" w:hint="eastAsia"/>
          <w:sz w:val="24"/>
        </w:rPr>
        <w:t>7</w:t>
      </w:r>
      <w:r w:rsidRPr="00E25DC5">
        <w:rPr>
          <w:rFonts w:ascii="仿宋" w:eastAsia="仿宋" w:hAnsi="仿宋"/>
          <w:sz w:val="24"/>
        </w:rPr>
        <w:t>日</w:t>
      </w:r>
      <w:r w:rsidRPr="00E25DC5">
        <w:rPr>
          <w:rFonts w:ascii="仿宋" w:eastAsia="仿宋" w:hAnsi="仿宋" w:hint="eastAsia"/>
          <w:sz w:val="24"/>
        </w:rPr>
        <w:t>上午08:00至17:30到</w:t>
      </w:r>
      <w:bookmarkStart w:id="1" w:name="_Hlk168398241"/>
      <w:r w:rsidRPr="00E25DC5">
        <w:rPr>
          <w:rFonts w:ascii="仿宋" w:eastAsia="仿宋" w:hAnsi="仿宋" w:hint="eastAsia"/>
          <w:sz w:val="24"/>
        </w:rPr>
        <w:t>湖南省郴州市北湖区鲁塘镇冷水村南方石墨新材料有限公司</w:t>
      </w:r>
      <w:bookmarkEnd w:id="1"/>
      <w:r w:rsidRPr="00E25DC5">
        <w:rPr>
          <w:rFonts w:ascii="仿宋" w:eastAsia="仿宋" w:hAnsi="仿宋" w:hint="eastAsia"/>
          <w:sz w:val="24"/>
        </w:rPr>
        <w:t>浮选厂</w:t>
      </w:r>
      <w:r w:rsidR="000D1CFF" w:rsidRPr="00E25DC5">
        <w:rPr>
          <w:rFonts w:ascii="仿宋" w:eastAsia="仿宋" w:hAnsi="仿宋" w:hint="eastAsia"/>
          <w:sz w:val="24"/>
        </w:rPr>
        <w:t>行政办公楼二楼持相关证明材料领取报名资料。</w:t>
      </w:r>
    </w:p>
    <w:p w14:paraId="75AF67F0" w14:textId="68F63706" w:rsidR="001C7FD0" w:rsidRPr="00E25DC5" w:rsidRDefault="008358E8" w:rsidP="001C7FD0">
      <w:pPr>
        <w:spacing w:line="480" w:lineRule="exact"/>
        <w:rPr>
          <w:rFonts w:ascii="仿宋" w:eastAsia="仿宋" w:hAnsi="仿宋"/>
          <w:b/>
          <w:bCs/>
          <w:sz w:val="24"/>
        </w:rPr>
      </w:pPr>
      <w:r w:rsidRPr="00E25DC5">
        <w:rPr>
          <w:rFonts w:ascii="仿宋" w:eastAsia="仿宋" w:hAnsi="仿宋"/>
          <w:b/>
          <w:bCs/>
          <w:sz w:val="24"/>
        </w:rPr>
        <w:lastRenderedPageBreak/>
        <w:t>四、</w:t>
      </w:r>
      <w:r w:rsidR="001C7FD0" w:rsidRPr="00E25DC5">
        <w:rPr>
          <w:rFonts w:ascii="仿宋" w:eastAsia="仿宋" w:hAnsi="仿宋"/>
          <w:b/>
          <w:bCs/>
          <w:sz w:val="24"/>
        </w:rPr>
        <w:t>报名文件</w:t>
      </w:r>
      <w:r w:rsidR="001C7FD0" w:rsidRPr="00E25DC5">
        <w:rPr>
          <w:rFonts w:ascii="仿宋" w:eastAsia="仿宋" w:hAnsi="仿宋" w:hint="eastAsia"/>
          <w:b/>
          <w:bCs/>
          <w:sz w:val="24"/>
        </w:rPr>
        <w:t>递交截止日期及递交地点</w:t>
      </w:r>
    </w:p>
    <w:p w14:paraId="7D80BD06" w14:textId="0DBA0D95" w:rsidR="008358E8" w:rsidRPr="00E25DC5" w:rsidRDefault="000D1CFF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bookmarkStart w:id="2" w:name="_Toc531617452"/>
      <w:bookmarkStart w:id="3" w:name="_Toc492305333"/>
      <w:r w:rsidRPr="00E25DC5">
        <w:rPr>
          <w:rFonts w:ascii="仿宋" w:eastAsia="仿宋" w:hAnsi="仿宋" w:hint="eastAsia"/>
          <w:sz w:val="24"/>
        </w:rPr>
        <w:t>1.报名文件递交截止日期为:</w:t>
      </w:r>
      <w:r w:rsidRPr="00E25DC5">
        <w:rPr>
          <w:rFonts w:ascii="仿宋" w:eastAsia="仿宋" w:hAnsi="仿宋"/>
          <w:sz w:val="24"/>
        </w:rPr>
        <w:t>2024年6月</w:t>
      </w:r>
      <w:r w:rsidR="00005895">
        <w:rPr>
          <w:rFonts w:ascii="仿宋" w:eastAsia="仿宋" w:hAnsi="仿宋" w:hint="eastAsia"/>
          <w:sz w:val="24"/>
        </w:rPr>
        <w:t>7</w:t>
      </w:r>
      <w:r w:rsidRPr="00E25DC5">
        <w:rPr>
          <w:rFonts w:ascii="仿宋" w:eastAsia="仿宋" w:hAnsi="仿宋"/>
          <w:sz w:val="24"/>
        </w:rPr>
        <w:t>日</w:t>
      </w:r>
      <w:r w:rsidRPr="00E25DC5">
        <w:rPr>
          <w:rFonts w:ascii="仿宋" w:eastAsia="仿宋" w:hAnsi="仿宋" w:hint="eastAsia"/>
          <w:sz w:val="24"/>
        </w:rPr>
        <w:t>15:00止，并于同一时间召开比价议价会议，届时请报名单位准时递交报名文件并参加会议。</w:t>
      </w:r>
    </w:p>
    <w:p w14:paraId="41D96623" w14:textId="0698EA2D" w:rsidR="000D1CFF" w:rsidRPr="00E25DC5" w:rsidRDefault="000D1CFF" w:rsidP="000D1CFF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2.报名文件递交地址及会议地点: 湖南省郴州市北湖区鲁塘镇将军路南方石墨有限公司二楼会议室</w:t>
      </w:r>
    </w:p>
    <w:p w14:paraId="4411FC1C" w14:textId="2BFCC0E2" w:rsidR="008358E8" w:rsidRPr="00E25DC5" w:rsidRDefault="008358E8" w:rsidP="008358E8">
      <w:pPr>
        <w:spacing w:line="480" w:lineRule="exact"/>
        <w:rPr>
          <w:rFonts w:ascii="仿宋" w:eastAsia="仿宋" w:hAnsi="仿宋"/>
          <w:b/>
          <w:bCs/>
          <w:sz w:val="24"/>
        </w:rPr>
      </w:pPr>
      <w:r w:rsidRPr="00E25DC5">
        <w:rPr>
          <w:rFonts w:ascii="仿宋" w:eastAsia="仿宋" w:hAnsi="仿宋" w:hint="eastAsia"/>
          <w:b/>
          <w:bCs/>
          <w:sz w:val="24"/>
        </w:rPr>
        <w:t>五</w:t>
      </w:r>
      <w:bookmarkStart w:id="4" w:name="_Toc531617454"/>
      <w:bookmarkStart w:id="5" w:name="_Toc300677971"/>
      <w:bookmarkStart w:id="6" w:name="_Toc492305336"/>
      <w:bookmarkEnd w:id="2"/>
      <w:bookmarkEnd w:id="3"/>
      <w:r w:rsidRPr="00E25DC5">
        <w:rPr>
          <w:rFonts w:ascii="仿宋" w:eastAsia="仿宋" w:hAnsi="仿宋" w:hint="eastAsia"/>
          <w:b/>
          <w:bCs/>
          <w:sz w:val="24"/>
        </w:rPr>
        <w:t>、联系方式</w:t>
      </w:r>
      <w:bookmarkEnd w:id="4"/>
      <w:bookmarkEnd w:id="5"/>
      <w:bookmarkEnd w:id="6"/>
    </w:p>
    <w:p w14:paraId="01018DE6" w14:textId="77777777" w:rsidR="008358E8" w:rsidRPr="00E25DC5" w:rsidRDefault="008358E8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招标人：南方石墨新材料有限公司</w:t>
      </w:r>
    </w:p>
    <w:p w14:paraId="33AD6E39" w14:textId="77777777" w:rsidR="008358E8" w:rsidRPr="00E25DC5" w:rsidRDefault="008358E8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地址：湖南省郴州市北湖区鲁塘镇将军路南方石墨有限公司</w:t>
      </w:r>
    </w:p>
    <w:p w14:paraId="1F6A46FE" w14:textId="5D880BF5" w:rsidR="008358E8" w:rsidRPr="00E25DC5" w:rsidRDefault="008358E8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 xml:space="preserve">联系人： </w:t>
      </w:r>
      <w:r w:rsidR="001C7FD0" w:rsidRPr="00E25DC5">
        <w:rPr>
          <w:rFonts w:ascii="仿宋" w:eastAsia="仿宋" w:hAnsi="仿宋" w:hint="eastAsia"/>
          <w:sz w:val="24"/>
        </w:rPr>
        <w:t>陈先生</w:t>
      </w:r>
    </w:p>
    <w:p w14:paraId="4B324BC9" w14:textId="63FB724C" w:rsidR="008358E8" w:rsidRPr="00E25DC5" w:rsidRDefault="008358E8" w:rsidP="008358E8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>联系电话：</w:t>
      </w:r>
      <w:r w:rsidR="001C7FD0" w:rsidRPr="00E25DC5">
        <w:rPr>
          <w:rFonts w:ascii="仿宋" w:eastAsia="仿宋" w:hAnsi="仿宋" w:hint="eastAsia"/>
          <w:sz w:val="24"/>
        </w:rPr>
        <w:t>15974127533</w:t>
      </w:r>
    </w:p>
    <w:p w14:paraId="6392477B" w14:textId="77777777" w:rsidR="008358E8" w:rsidRPr="00E25DC5" w:rsidRDefault="008358E8" w:rsidP="008358E8">
      <w:pPr>
        <w:spacing w:line="480" w:lineRule="exact"/>
        <w:rPr>
          <w:rFonts w:ascii="仿宋" w:eastAsia="仿宋" w:hAnsi="仿宋"/>
          <w:sz w:val="24"/>
        </w:rPr>
      </w:pPr>
    </w:p>
    <w:p w14:paraId="7DCD1997" w14:textId="6881A4F5" w:rsidR="008358E8" w:rsidRPr="00E25DC5" w:rsidRDefault="008358E8" w:rsidP="008358E8">
      <w:pPr>
        <w:spacing w:line="480" w:lineRule="exact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D6949E0" wp14:editId="0B9EDC9A">
            <wp:simplePos x="0" y="0"/>
            <wp:positionH relativeFrom="column">
              <wp:posOffset>5046345</wp:posOffset>
            </wp:positionH>
            <wp:positionV relativeFrom="paragraph">
              <wp:posOffset>8430260</wp:posOffset>
            </wp:positionV>
            <wp:extent cx="1440815" cy="1440815"/>
            <wp:effectExtent l="0" t="0" r="6985" b="6985"/>
            <wp:wrapNone/>
            <wp:docPr id="913303557" name="图片 2" descr="财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财务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C5">
        <w:rPr>
          <w:rFonts w:ascii="仿宋" w:eastAsia="仿宋" w:hAnsi="仿宋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B440E56" wp14:editId="246B84F8">
            <wp:simplePos x="0" y="0"/>
            <wp:positionH relativeFrom="column">
              <wp:posOffset>5046345</wp:posOffset>
            </wp:positionH>
            <wp:positionV relativeFrom="paragraph">
              <wp:posOffset>8430260</wp:posOffset>
            </wp:positionV>
            <wp:extent cx="1440815" cy="1440815"/>
            <wp:effectExtent l="0" t="0" r="6985" b="6985"/>
            <wp:wrapNone/>
            <wp:docPr id="2115427902" name="图片 1" descr="财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财务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BA2E0" w14:textId="7314E9DB" w:rsidR="008358E8" w:rsidRPr="00E25DC5" w:rsidRDefault="008358E8" w:rsidP="008358E8">
      <w:pPr>
        <w:spacing w:line="480" w:lineRule="exact"/>
        <w:ind w:left="6960" w:hangingChars="2900" w:hanging="6960"/>
        <w:rPr>
          <w:rFonts w:ascii="仿宋" w:eastAsia="仿宋" w:hAnsi="仿宋"/>
          <w:sz w:val="24"/>
        </w:rPr>
      </w:pPr>
      <w:r w:rsidRPr="00E25DC5">
        <w:rPr>
          <w:rFonts w:ascii="仿宋" w:eastAsia="仿宋" w:hAnsi="仿宋" w:hint="eastAsia"/>
          <w:sz w:val="24"/>
        </w:rPr>
        <w:t xml:space="preserve">                                                   202</w:t>
      </w:r>
      <w:r w:rsidR="001C7FD0" w:rsidRPr="00E25DC5">
        <w:rPr>
          <w:rFonts w:ascii="仿宋" w:eastAsia="仿宋" w:hAnsi="仿宋" w:hint="eastAsia"/>
          <w:sz w:val="24"/>
        </w:rPr>
        <w:t>4</w:t>
      </w:r>
      <w:r w:rsidRPr="00E25DC5">
        <w:rPr>
          <w:rFonts w:ascii="仿宋" w:eastAsia="仿宋" w:hAnsi="仿宋" w:hint="eastAsia"/>
          <w:sz w:val="24"/>
        </w:rPr>
        <w:t>年</w:t>
      </w:r>
      <w:r w:rsidR="00575BB2" w:rsidRPr="00E25DC5">
        <w:rPr>
          <w:rFonts w:ascii="仿宋" w:eastAsia="仿宋" w:hAnsi="仿宋"/>
          <w:sz w:val="24"/>
        </w:rPr>
        <w:t>6</w:t>
      </w:r>
      <w:r w:rsidRPr="00E25DC5">
        <w:rPr>
          <w:rFonts w:ascii="仿宋" w:eastAsia="仿宋" w:hAnsi="仿宋" w:hint="eastAsia"/>
          <w:sz w:val="24"/>
        </w:rPr>
        <w:t>月</w:t>
      </w:r>
      <w:r w:rsidR="001C7FD0" w:rsidRPr="00E25DC5">
        <w:rPr>
          <w:rFonts w:ascii="仿宋" w:eastAsia="仿宋" w:hAnsi="仿宋" w:hint="eastAsia"/>
          <w:sz w:val="24"/>
        </w:rPr>
        <w:t>4</w:t>
      </w:r>
      <w:r w:rsidRPr="00E25DC5">
        <w:rPr>
          <w:rFonts w:ascii="仿宋" w:eastAsia="仿宋" w:hAnsi="仿宋" w:hint="eastAsia"/>
          <w:sz w:val="24"/>
        </w:rPr>
        <w:t>日</w:t>
      </w:r>
    </w:p>
    <w:p w14:paraId="1F3C127B" w14:textId="4856B623" w:rsidR="009C6440" w:rsidRPr="00E25DC5" w:rsidRDefault="009C6440" w:rsidP="008358E8">
      <w:pPr>
        <w:rPr>
          <w:rFonts w:ascii="仿宋" w:eastAsia="仿宋" w:hAnsi="仿宋"/>
        </w:rPr>
      </w:pPr>
    </w:p>
    <w:sectPr w:rsidR="009C6440" w:rsidRPr="00E2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AAE6" w14:textId="77777777" w:rsidR="000969F1" w:rsidRDefault="000969F1" w:rsidP="008358E8">
      <w:r>
        <w:separator/>
      </w:r>
    </w:p>
  </w:endnote>
  <w:endnote w:type="continuationSeparator" w:id="0">
    <w:p w14:paraId="0642F636" w14:textId="77777777" w:rsidR="000969F1" w:rsidRDefault="000969F1" w:rsidP="0083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7D49" w14:textId="77777777" w:rsidR="000969F1" w:rsidRDefault="000969F1" w:rsidP="008358E8">
      <w:r>
        <w:separator/>
      </w:r>
    </w:p>
  </w:footnote>
  <w:footnote w:type="continuationSeparator" w:id="0">
    <w:p w14:paraId="286EF247" w14:textId="77777777" w:rsidR="000969F1" w:rsidRDefault="000969F1" w:rsidP="0083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081"/>
    <w:multiLevelType w:val="hybridMultilevel"/>
    <w:tmpl w:val="0A220CB8"/>
    <w:lvl w:ilvl="0" w:tplc="862233F4">
      <w:start w:val="1"/>
      <w:numFmt w:val="decimal"/>
      <w:lvlText w:val="%1"/>
      <w:lvlJc w:val="left"/>
      <w:pPr>
        <w:ind w:left="582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num w:numId="1" w16cid:durableId="141755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0"/>
    <w:rsid w:val="00005895"/>
    <w:rsid w:val="00081754"/>
    <w:rsid w:val="000969F1"/>
    <w:rsid w:val="000D1CFF"/>
    <w:rsid w:val="00155E15"/>
    <w:rsid w:val="001C7FD0"/>
    <w:rsid w:val="0022467A"/>
    <w:rsid w:val="002A4E02"/>
    <w:rsid w:val="00340301"/>
    <w:rsid w:val="00430AF2"/>
    <w:rsid w:val="004C4C84"/>
    <w:rsid w:val="00575BB2"/>
    <w:rsid w:val="00635448"/>
    <w:rsid w:val="006877CA"/>
    <w:rsid w:val="006A72FC"/>
    <w:rsid w:val="00801EBE"/>
    <w:rsid w:val="008358E8"/>
    <w:rsid w:val="00982288"/>
    <w:rsid w:val="00987C3E"/>
    <w:rsid w:val="009C6440"/>
    <w:rsid w:val="00AA7D49"/>
    <w:rsid w:val="00AC3A84"/>
    <w:rsid w:val="00BE6F2F"/>
    <w:rsid w:val="00C31FC3"/>
    <w:rsid w:val="00E25DC5"/>
    <w:rsid w:val="00EB281D"/>
    <w:rsid w:val="00EC55E9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9992"/>
  <w15:chartTrackingRefBased/>
  <w15:docId w15:val="{27A87BCC-2562-4DB2-A102-4F71905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E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8E8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35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8E8"/>
    <w:rPr>
      <w:sz w:val="18"/>
      <w:szCs w:val="18"/>
      <w14:ligatures w14:val="none"/>
    </w:rPr>
  </w:style>
  <w:style w:type="character" w:styleId="a7">
    <w:name w:val="FollowedHyperlink"/>
    <w:rsid w:val="008358E8"/>
    <w:rPr>
      <w:color w:val="800080"/>
      <w:u w:val="single"/>
    </w:rPr>
  </w:style>
  <w:style w:type="paragraph" w:customStyle="1" w:styleId="-1">
    <w:name w:val="附件标题-1"/>
    <w:basedOn w:val="a"/>
    <w:rsid w:val="008358E8"/>
    <w:pPr>
      <w:spacing w:beforeLines="50" w:afterLines="50"/>
      <w:jc w:val="center"/>
    </w:pPr>
    <w:rPr>
      <w:rFonts w:eastAsia="黑体"/>
      <w:sz w:val="32"/>
    </w:rPr>
  </w:style>
  <w:style w:type="table" w:styleId="a8">
    <w:name w:val="Table Grid"/>
    <w:basedOn w:val="a1"/>
    <w:uiPriority w:val="39"/>
    <w:rsid w:val="00E2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5D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10</cp:revision>
  <dcterms:created xsi:type="dcterms:W3CDTF">2023-04-28T02:14:00Z</dcterms:created>
  <dcterms:modified xsi:type="dcterms:W3CDTF">2024-06-04T05:06:00Z</dcterms:modified>
</cp:coreProperties>
</file>